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430曲阳县机关服务中心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1314.62</w:t>
            </w:r>
          </w:p>
        </w:tc>
        <w:tc>
          <w:tcPr>
            <w:tcW w:w="4535" w:type="dxa"/>
            <w:vAlign w:val="center"/>
          </w:tcPr>
          <w:p>
            <w:pPr>
              <w:pStyle w:val="13"/>
            </w:pPr>
            <w:r>
              <w:t>一、一般公共服务支出</w:t>
            </w:r>
          </w:p>
        </w:tc>
        <w:tc>
          <w:tcPr>
            <w:tcW w:w="2126" w:type="dxa"/>
            <w:vAlign w:val="center"/>
          </w:tcPr>
          <w:p>
            <w:pPr>
              <w:pStyle w:val="12"/>
            </w:pPr>
            <w:r>
              <w:t>1159.10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15.49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1314.62</w:t>
            </w:r>
          </w:p>
        </w:tc>
        <w:tc>
          <w:tcPr>
            <w:tcW w:w="4535" w:type="dxa"/>
            <w:vAlign w:val="center"/>
          </w:tcPr>
          <w:p>
            <w:pPr>
              <w:pStyle w:val="15"/>
            </w:pPr>
            <w:r>
              <w:t>本年支出合计</w:t>
            </w:r>
          </w:p>
        </w:tc>
        <w:tc>
          <w:tcPr>
            <w:tcW w:w="2126" w:type="dxa"/>
            <w:vAlign w:val="center"/>
          </w:tcPr>
          <w:p>
            <w:pPr>
              <w:pStyle w:val="16"/>
            </w:pPr>
            <w:r>
              <w:t>1314.62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1314.62</w:t>
            </w:r>
          </w:p>
        </w:tc>
        <w:tc>
          <w:tcPr>
            <w:tcW w:w="4535" w:type="dxa"/>
            <w:vAlign w:val="center"/>
          </w:tcPr>
          <w:p>
            <w:pPr>
              <w:pStyle w:val="15"/>
            </w:pPr>
            <w:r>
              <w:t>支出总计</w:t>
            </w:r>
          </w:p>
        </w:tc>
        <w:tc>
          <w:tcPr>
            <w:tcW w:w="2126" w:type="dxa"/>
            <w:vAlign w:val="center"/>
          </w:tcPr>
          <w:p>
            <w:pPr>
              <w:pStyle w:val="16"/>
            </w:pPr>
            <w:r>
              <w:t>1314.62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430曲阳县机关服务中心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1314.62</w:t>
            </w:r>
          </w:p>
        </w:tc>
        <w:tc>
          <w:tcPr>
            <w:tcW w:w="1134" w:type="dxa"/>
            <w:vAlign w:val="center"/>
          </w:tcPr>
          <w:p>
            <w:pPr>
              <w:pStyle w:val="16"/>
            </w:pPr>
            <w:r>
              <w:t>1314.62</w:t>
            </w:r>
          </w:p>
        </w:tc>
        <w:tc>
          <w:tcPr>
            <w:tcW w:w="1134" w:type="dxa"/>
            <w:vAlign w:val="center"/>
          </w:tcPr>
          <w:p>
            <w:pPr>
              <w:pStyle w:val="16"/>
            </w:pPr>
            <w:r>
              <w:t>1314.62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1159.10</w:t>
            </w:r>
          </w:p>
        </w:tc>
        <w:tc>
          <w:tcPr>
            <w:tcW w:w="1134" w:type="dxa"/>
            <w:vAlign w:val="center"/>
          </w:tcPr>
          <w:p>
            <w:pPr>
              <w:pStyle w:val="12"/>
            </w:pPr>
            <w:r>
              <w:t>1159.10</w:t>
            </w:r>
          </w:p>
        </w:tc>
        <w:tc>
          <w:tcPr>
            <w:tcW w:w="1134" w:type="dxa"/>
            <w:vAlign w:val="center"/>
          </w:tcPr>
          <w:p>
            <w:pPr>
              <w:pStyle w:val="12"/>
            </w:pPr>
            <w:r>
              <w:t>1159.10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1159.10</w:t>
            </w:r>
          </w:p>
        </w:tc>
        <w:tc>
          <w:tcPr>
            <w:tcW w:w="1134" w:type="dxa"/>
            <w:vAlign w:val="center"/>
          </w:tcPr>
          <w:p>
            <w:pPr>
              <w:pStyle w:val="12"/>
            </w:pPr>
            <w:r>
              <w:t>1159.10</w:t>
            </w:r>
          </w:p>
        </w:tc>
        <w:tc>
          <w:tcPr>
            <w:tcW w:w="1134" w:type="dxa"/>
            <w:vAlign w:val="center"/>
          </w:tcPr>
          <w:p>
            <w:pPr>
              <w:pStyle w:val="12"/>
            </w:pPr>
            <w:r>
              <w:t>1159.10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2010303</w:t>
            </w:r>
          </w:p>
        </w:tc>
        <w:tc>
          <w:tcPr>
            <w:tcW w:w="1559" w:type="dxa"/>
            <w:vAlign w:val="center"/>
          </w:tcPr>
          <w:p>
            <w:pPr>
              <w:pStyle w:val="13"/>
            </w:pPr>
            <w:r>
              <w:t>机关服务</w:t>
            </w:r>
          </w:p>
        </w:tc>
        <w:tc>
          <w:tcPr>
            <w:tcW w:w="1134" w:type="dxa"/>
            <w:vAlign w:val="center"/>
          </w:tcPr>
          <w:p>
            <w:pPr>
              <w:pStyle w:val="12"/>
            </w:pPr>
            <w:r>
              <w:t>1159.10</w:t>
            </w:r>
          </w:p>
        </w:tc>
        <w:tc>
          <w:tcPr>
            <w:tcW w:w="1134" w:type="dxa"/>
            <w:vAlign w:val="center"/>
          </w:tcPr>
          <w:p>
            <w:pPr>
              <w:pStyle w:val="12"/>
            </w:pPr>
            <w:r>
              <w:t>1159.10</w:t>
            </w:r>
          </w:p>
        </w:tc>
        <w:tc>
          <w:tcPr>
            <w:tcW w:w="1134" w:type="dxa"/>
            <w:vAlign w:val="center"/>
          </w:tcPr>
          <w:p>
            <w:pPr>
              <w:pStyle w:val="12"/>
            </w:pPr>
            <w:r>
              <w:t>1159.10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127.75</w:t>
            </w:r>
          </w:p>
        </w:tc>
        <w:tc>
          <w:tcPr>
            <w:tcW w:w="1134" w:type="dxa"/>
            <w:vAlign w:val="center"/>
          </w:tcPr>
          <w:p>
            <w:pPr>
              <w:pStyle w:val="12"/>
            </w:pPr>
            <w:r>
              <w:t>127.75</w:t>
            </w:r>
          </w:p>
        </w:tc>
        <w:tc>
          <w:tcPr>
            <w:tcW w:w="1134" w:type="dxa"/>
            <w:vAlign w:val="center"/>
          </w:tcPr>
          <w:p>
            <w:pPr>
              <w:pStyle w:val="12"/>
            </w:pPr>
            <w:r>
              <w:t>127.75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127.75</w:t>
            </w:r>
          </w:p>
        </w:tc>
        <w:tc>
          <w:tcPr>
            <w:tcW w:w="1134" w:type="dxa"/>
            <w:vAlign w:val="center"/>
          </w:tcPr>
          <w:p>
            <w:pPr>
              <w:pStyle w:val="12"/>
            </w:pPr>
            <w:r>
              <w:t>127.75</w:t>
            </w:r>
          </w:p>
        </w:tc>
        <w:tc>
          <w:tcPr>
            <w:tcW w:w="1134" w:type="dxa"/>
            <w:vAlign w:val="center"/>
          </w:tcPr>
          <w:p>
            <w:pPr>
              <w:pStyle w:val="12"/>
            </w:pPr>
            <w:r>
              <w:t>127.75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107.24</w:t>
            </w:r>
          </w:p>
        </w:tc>
        <w:tc>
          <w:tcPr>
            <w:tcW w:w="1134" w:type="dxa"/>
            <w:vAlign w:val="center"/>
          </w:tcPr>
          <w:p>
            <w:pPr>
              <w:pStyle w:val="12"/>
            </w:pPr>
            <w:r>
              <w:t>107.24</w:t>
            </w:r>
          </w:p>
        </w:tc>
        <w:tc>
          <w:tcPr>
            <w:tcW w:w="1134" w:type="dxa"/>
            <w:vAlign w:val="center"/>
          </w:tcPr>
          <w:p>
            <w:pPr>
              <w:pStyle w:val="12"/>
            </w:pPr>
            <w:r>
              <w:t>107.24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16.59</w:t>
            </w:r>
          </w:p>
        </w:tc>
        <w:tc>
          <w:tcPr>
            <w:tcW w:w="1134" w:type="dxa"/>
            <w:vAlign w:val="center"/>
          </w:tcPr>
          <w:p>
            <w:pPr>
              <w:pStyle w:val="12"/>
            </w:pPr>
            <w:r>
              <w:t>16.59</w:t>
            </w:r>
          </w:p>
        </w:tc>
        <w:tc>
          <w:tcPr>
            <w:tcW w:w="1134" w:type="dxa"/>
            <w:vAlign w:val="center"/>
          </w:tcPr>
          <w:p>
            <w:pPr>
              <w:pStyle w:val="12"/>
            </w:pPr>
            <w:r>
              <w:t>16.59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3.92</w:t>
            </w:r>
          </w:p>
        </w:tc>
        <w:tc>
          <w:tcPr>
            <w:tcW w:w="1134" w:type="dxa"/>
            <w:vAlign w:val="center"/>
          </w:tcPr>
          <w:p>
            <w:pPr>
              <w:pStyle w:val="12"/>
            </w:pPr>
            <w:r>
              <w:t>3.92</w:t>
            </w:r>
          </w:p>
        </w:tc>
        <w:tc>
          <w:tcPr>
            <w:tcW w:w="1134" w:type="dxa"/>
            <w:vAlign w:val="center"/>
          </w:tcPr>
          <w:p>
            <w:pPr>
              <w:pStyle w:val="12"/>
            </w:pPr>
            <w:r>
              <w:t>3.92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15.49</w:t>
            </w:r>
          </w:p>
        </w:tc>
        <w:tc>
          <w:tcPr>
            <w:tcW w:w="1134" w:type="dxa"/>
            <w:vAlign w:val="center"/>
          </w:tcPr>
          <w:p>
            <w:pPr>
              <w:pStyle w:val="12"/>
            </w:pPr>
            <w:r>
              <w:t>15.49</w:t>
            </w:r>
          </w:p>
        </w:tc>
        <w:tc>
          <w:tcPr>
            <w:tcW w:w="1134" w:type="dxa"/>
            <w:vAlign w:val="center"/>
          </w:tcPr>
          <w:p>
            <w:pPr>
              <w:pStyle w:val="12"/>
            </w:pPr>
            <w:r>
              <w:t>15.49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15.49</w:t>
            </w:r>
          </w:p>
        </w:tc>
        <w:tc>
          <w:tcPr>
            <w:tcW w:w="1134" w:type="dxa"/>
            <w:vAlign w:val="center"/>
          </w:tcPr>
          <w:p>
            <w:pPr>
              <w:pStyle w:val="12"/>
            </w:pPr>
            <w:r>
              <w:t>15.49</w:t>
            </w:r>
          </w:p>
        </w:tc>
        <w:tc>
          <w:tcPr>
            <w:tcW w:w="1134" w:type="dxa"/>
            <w:vAlign w:val="center"/>
          </w:tcPr>
          <w:p>
            <w:pPr>
              <w:pStyle w:val="12"/>
            </w:pPr>
            <w:r>
              <w:t>15.49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12.28</w:t>
            </w:r>
          </w:p>
        </w:tc>
        <w:tc>
          <w:tcPr>
            <w:tcW w:w="1134" w:type="dxa"/>
            <w:vAlign w:val="center"/>
          </w:tcPr>
          <w:p>
            <w:pPr>
              <w:pStyle w:val="12"/>
            </w:pPr>
            <w:r>
              <w:t>12.28</w:t>
            </w:r>
          </w:p>
        </w:tc>
        <w:tc>
          <w:tcPr>
            <w:tcW w:w="1134" w:type="dxa"/>
            <w:vAlign w:val="center"/>
          </w:tcPr>
          <w:p>
            <w:pPr>
              <w:pStyle w:val="12"/>
            </w:pPr>
            <w:r>
              <w:t>12.28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12.28</w:t>
            </w:r>
          </w:p>
        </w:tc>
        <w:tc>
          <w:tcPr>
            <w:tcW w:w="1134" w:type="dxa"/>
            <w:vAlign w:val="center"/>
          </w:tcPr>
          <w:p>
            <w:pPr>
              <w:pStyle w:val="12"/>
            </w:pPr>
            <w:r>
              <w:t>12.28</w:t>
            </w:r>
          </w:p>
        </w:tc>
        <w:tc>
          <w:tcPr>
            <w:tcW w:w="1134" w:type="dxa"/>
            <w:vAlign w:val="center"/>
          </w:tcPr>
          <w:p>
            <w:pPr>
              <w:pStyle w:val="12"/>
            </w:pPr>
            <w:r>
              <w:t>12.28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12.28</w:t>
            </w:r>
          </w:p>
        </w:tc>
        <w:tc>
          <w:tcPr>
            <w:tcW w:w="1134" w:type="dxa"/>
            <w:vAlign w:val="center"/>
          </w:tcPr>
          <w:p>
            <w:pPr>
              <w:pStyle w:val="12"/>
            </w:pPr>
            <w:r>
              <w:t>12.28</w:t>
            </w:r>
          </w:p>
        </w:tc>
        <w:tc>
          <w:tcPr>
            <w:tcW w:w="1134" w:type="dxa"/>
            <w:vAlign w:val="center"/>
          </w:tcPr>
          <w:p>
            <w:pPr>
              <w:pStyle w:val="12"/>
            </w:pPr>
            <w:r>
              <w:t>12.28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430曲阳县机关服务中心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1314.62</w:t>
            </w:r>
          </w:p>
        </w:tc>
        <w:tc>
          <w:tcPr>
            <w:tcW w:w="1361" w:type="dxa"/>
            <w:vAlign w:val="center"/>
          </w:tcPr>
          <w:p>
            <w:pPr>
              <w:pStyle w:val="16"/>
            </w:pPr>
            <w:r>
              <w:t>937.62</w:t>
            </w:r>
          </w:p>
        </w:tc>
        <w:tc>
          <w:tcPr>
            <w:tcW w:w="1361" w:type="dxa"/>
            <w:vAlign w:val="center"/>
          </w:tcPr>
          <w:p>
            <w:pPr>
              <w:pStyle w:val="16"/>
            </w:pPr>
            <w:r>
              <w:t>377.00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1159.10</w:t>
            </w:r>
          </w:p>
        </w:tc>
        <w:tc>
          <w:tcPr>
            <w:tcW w:w="1361" w:type="dxa"/>
            <w:vAlign w:val="center"/>
          </w:tcPr>
          <w:p>
            <w:pPr>
              <w:pStyle w:val="12"/>
            </w:pPr>
            <w:r>
              <w:t>782.10</w:t>
            </w:r>
          </w:p>
        </w:tc>
        <w:tc>
          <w:tcPr>
            <w:tcW w:w="1361" w:type="dxa"/>
            <w:vAlign w:val="center"/>
          </w:tcPr>
          <w:p>
            <w:pPr>
              <w:pStyle w:val="12"/>
            </w:pPr>
            <w:r>
              <w:t>377.00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1159.10</w:t>
            </w:r>
          </w:p>
        </w:tc>
        <w:tc>
          <w:tcPr>
            <w:tcW w:w="1361" w:type="dxa"/>
            <w:vAlign w:val="center"/>
          </w:tcPr>
          <w:p>
            <w:pPr>
              <w:pStyle w:val="12"/>
            </w:pPr>
            <w:r>
              <w:t>782.10</w:t>
            </w:r>
          </w:p>
        </w:tc>
        <w:tc>
          <w:tcPr>
            <w:tcW w:w="1361" w:type="dxa"/>
            <w:vAlign w:val="center"/>
          </w:tcPr>
          <w:p>
            <w:pPr>
              <w:pStyle w:val="12"/>
            </w:pPr>
            <w:r>
              <w:t>377.00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2010303</w:t>
            </w:r>
          </w:p>
        </w:tc>
        <w:tc>
          <w:tcPr>
            <w:tcW w:w="4535" w:type="dxa"/>
            <w:vAlign w:val="center"/>
          </w:tcPr>
          <w:p>
            <w:pPr>
              <w:pStyle w:val="13"/>
            </w:pPr>
            <w:r>
              <w:t>机关服务</w:t>
            </w:r>
          </w:p>
        </w:tc>
        <w:tc>
          <w:tcPr>
            <w:tcW w:w="1361" w:type="dxa"/>
            <w:vAlign w:val="center"/>
          </w:tcPr>
          <w:p>
            <w:pPr>
              <w:pStyle w:val="12"/>
            </w:pPr>
            <w:r>
              <w:t>1159.10</w:t>
            </w:r>
          </w:p>
        </w:tc>
        <w:tc>
          <w:tcPr>
            <w:tcW w:w="1361" w:type="dxa"/>
            <w:vAlign w:val="center"/>
          </w:tcPr>
          <w:p>
            <w:pPr>
              <w:pStyle w:val="12"/>
            </w:pPr>
            <w:r>
              <w:t>782.10</w:t>
            </w:r>
          </w:p>
        </w:tc>
        <w:tc>
          <w:tcPr>
            <w:tcW w:w="1361" w:type="dxa"/>
            <w:vAlign w:val="center"/>
          </w:tcPr>
          <w:p>
            <w:pPr>
              <w:pStyle w:val="12"/>
            </w:pPr>
            <w:r>
              <w:t>377.00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127.75</w:t>
            </w:r>
          </w:p>
        </w:tc>
        <w:tc>
          <w:tcPr>
            <w:tcW w:w="1361" w:type="dxa"/>
            <w:vAlign w:val="center"/>
          </w:tcPr>
          <w:p>
            <w:pPr>
              <w:pStyle w:val="12"/>
            </w:pPr>
            <w:r>
              <w:t>127.75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127.75</w:t>
            </w:r>
          </w:p>
        </w:tc>
        <w:tc>
          <w:tcPr>
            <w:tcW w:w="1361" w:type="dxa"/>
            <w:vAlign w:val="center"/>
          </w:tcPr>
          <w:p>
            <w:pPr>
              <w:pStyle w:val="12"/>
            </w:pPr>
            <w:r>
              <w:t>127.75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107.24</w:t>
            </w:r>
          </w:p>
        </w:tc>
        <w:tc>
          <w:tcPr>
            <w:tcW w:w="1361" w:type="dxa"/>
            <w:vAlign w:val="center"/>
          </w:tcPr>
          <w:p>
            <w:pPr>
              <w:pStyle w:val="12"/>
            </w:pPr>
            <w:r>
              <w:t>107.24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16.59</w:t>
            </w:r>
          </w:p>
        </w:tc>
        <w:tc>
          <w:tcPr>
            <w:tcW w:w="1361" w:type="dxa"/>
            <w:vAlign w:val="center"/>
          </w:tcPr>
          <w:p>
            <w:pPr>
              <w:pStyle w:val="12"/>
            </w:pPr>
            <w:r>
              <w:t>16.59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3.92</w:t>
            </w:r>
          </w:p>
        </w:tc>
        <w:tc>
          <w:tcPr>
            <w:tcW w:w="1361" w:type="dxa"/>
            <w:vAlign w:val="center"/>
          </w:tcPr>
          <w:p>
            <w:pPr>
              <w:pStyle w:val="12"/>
            </w:pPr>
            <w:r>
              <w:t>3.92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15.49</w:t>
            </w:r>
          </w:p>
        </w:tc>
        <w:tc>
          <w:tcPr>
            <w:tcW w:w="1361" w:type="dxa"/>
            <w:vAlign w:val="center"/>
          </w:tcPr>
          <w:p>
            <w:pPr>
              <w:pStyle w:val="12"/>
            </w:pPr>
            <w:r>
              <w:t>15.49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15.49</w:t>
            </w:r>
          </w:p>
        </w:tc>
        <w:tc>
          <w:tcPr>
            <w:tcW w:w="1361" w:type="dxa"/>
            <w:vAlign w:val="center"/>
          </w:tcPr>
          <w:p>
            <w:pPr>
              <w:pStyle w:val="12"/>
            </w:pPr>
            <w:r>
              <w:t>15.49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7.00</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8.49</w:t>
            </w:r>
          </w:p>
        </w:tc>
        <w:tc>
          <w:tcPr>
            <w:tcW w:w="1361" w:type="dxa"/>
            <w:vAlign w:val="center"/>
          </w:tcPr>
          <w:p>
            <w:pPr>
              <w:pStyle w:val="12"/>
            </w:pPr>
            <w:r>
              <w:t>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12.28</w:t>
            </w:r>
          </w:p>
        </w:tc>
        <w:tc>
          <w:tcPr>
            <w:tcW w:w="1361" w:type="dxa"/>
            <w:vAlign w:val="center"/>
          </w:tcPr>
          <w:p>
            <w:pPr>
              <w:pStyle w:val="12"/>
            </w:pPr>
            <w:r>
              <w:t>12.28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12.28</w:t>
            </w:r>
          </w:p>
        </w:tc>
        <w:tc>
          <w:tcPr>
            <w:tcW w:w="1361" w:type="dxa"/>
            <w:vAlign w:val="center"/>
          </w:tcPr>
          <w:p>
            <w:pPr>
              <w:pStyle w:val="12"/>
            </w:pPr>
            <w:r>
              <w:t>12.28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12.28</w:t>
            </w:r>
          </w:p>
        </w:tc>
        <w:tc>
          <w:tcPr>
            <w:tcW w:w="1361" w:type="dxa"/>
            <w:vAlign w:val="center"/>
          </w:tcPr>
          <w:p>
            <w:pPr>
              <w:pStyle w:val="12"/>
            </w:pPr>
            <w:r>
              <w:t>12.28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430曲阳县机关服务中心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1314.62</w:t>
            </w:r>
          </w:p>
        </w:tc>
        <w:tc>
          <w:tcPr>
            <w:tcW w:w="3402" w:type="dxa"/>
            <w:vAlign w:val="center"/>
          </w:tcPr>
          <w:p>
            <w:pPr>
              <w:pStyle w:val="13"/>
            </w:pPr>
            <w:r>
              <w:t>一、一般公共服务支出</w:t>
            </w:r>
          </w:p>
        </w:tc>
        <w:tc>
          <w:tcPr>
            <w:tcW w:w="1474" w:type="dxa"/>
            <w:vAlign w:val="center"/>
          </w:tcPr>
          <w:p>
            <w:pPr>
              <w:pStyle w:val="12"/>
            </w:pPr>
            <w:r>
              <w:t>1159.10</w:t>
            </w:r>
          </w:p>
        </w:tc>
        <w:tc>
          <w:tcPr>
            <w:tcW w:w="1474" w:type="dxa"/>
            <w:vAlign w:val="center"/>
          </w:tcPr>
          <w:p>
            <w:pPr>
              <w:pStyle w:val="12"/>
            </w:pPr>
            <w:r>
              <w:t>1159.10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127.75</w:t>
            </w:r>
          </w:p>
        </w:tc>
        <w:tc>
          <w:tcPr>
            <w:tcW w:w="1474" w:type="dxa"/>
            <w:vAlign w:val="center"/>
          </w:tcPr>
          <w:p>
            <w:pPr>
              <w:pStyle w:val="12"/>
            </w:pPr>
            <w:r>
              <w:t>127.75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15.49</w:t>
            </w:r>
          </w:p>
        </w:tc>
        <w:tc>
          <w:tcPr>
            <w:tcW w:w="1474" w:type="dxa"/>
            <w:vAlign w:val="center"/>
          </w:tcPr>
          <w:p>
            <w:pPr>
              <w:pStyle w:val="12"/>
            </w:pPr>
            <w:r>
              <w:t>15.49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12.28</w:t>
            </w:r>
          </w:p>
        </w:tc>
        <w:tc>
          <w:tcPr>
            <w:tcW w:w="1474" w:type="dxa"/>
            <w:vAlign w:val="center"/>
          </w:tcPr>
          <w:p>
            <w:pPr>
              <w:pStyle w:val="12"/>
            </w:pPr>
            <w:r>
              <w:t>12.28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1314.62</w:t>
            </w:r>
          </w:p>
        </w:tc>
        <w:tc>
          <w:tcPr>
            <w:tcW w:w="3402" w:type="dxa"/>
            <w:vAlign w:val="center"/>
          </w:tcPr>
          <w:p>
            <w:pPr>
              <w:pStyle w:val="15"/>
            </w:pPr>
            <w:r>
              <w:t>本年支出合计</w:t>
            </w:r>
          </w:p>
        </w:tc>
        <w:tc>
          <w:tcPr>
            <w:tcW w:w="1474" w:type="dxa"/>
            <w:vAlign w:val="center"/>
          </w:tcPr>
          <w:p>
            <w:pPr>
              <w:pStyle w:val="16"/>
            </w:pPr>
            <w:r>
              <w:t>1314.62</w:t>
            </w:r>
          </w:p>
        </w:tc>
        <w:tc>
          <w:tcPr>
            <w:tcW w:w="1474" w:type="dxa"/>
            <w:vAlign w:val="center"/>
          </w:tcPr>
          <w:p>
            <w:pPr>
              <w:pStyle w:val="16"/>
            </w:pPr>
            <w:r>
              <w:t>1314.62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1314.62</w:t>
            </w:r>
          </w:p>
        </w:tc>
        <w:tc>
          <w:tcPr>
            <w:tcW w:w="3402" w:type="dxa"/>
            <w:vAlign w:val="center"/>
          </w:tcPr>
          <w:p>
            <w:pPr>
              <w:pStyle w:val="15"/>
            </w:pPr>
            <w:r>
              <w:t>支出总计</w:t>
            </w:r>
          </w:p>
        </w:tc>
        <w:tc>
          <w:tcPr>
            <w:tcW w:w="1474" w:type="dxa"/>
            <w:vAlign w:val="center"/>
          </w:tcPr>
          <w:p>
            <w:pPr>
              <w:pStyle w:val="16"/>
            </w:pPr>
            <w:r>
              <w:t>1314.62</w:t>
            </w:r>
          </w:p>
        </w:tc>
        <w:tc>
          <w:tcPr>
            <w:tcW w:w="1474" w:type="dxa"/>
            <w:vAlign w:val="center"/>
          </w:tcPr>
          <w:p>
            <w:pPr>
              <w:pStyle w:val="16"/>
            </w:pPr>
            <w:r>
              <w:t>1314.62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430曲阳县机关服务中心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1314.62</w:t>
            </w:r>
          </w:p>
        </w:tc>
        <w:tc>
          <w:tcPr>
            <w:tcW w:w="2551" w:type="dxa"/>
            <w:vAlign w:val="center"/>
          </w:tcPr>
          <w:p>
            <w:pPr>
              <w:pStyle w:val="16"/>
            </w:pPr>
            <w:r>
              <w:t>937.62</w:t>
            </w:r>
          </w:p>
        </w:tc>
        <w:tc>
          <w:tcPr>
            <w:tcW w:w="2551" w:type="dxa"/>
            <w:vAlign w:val="center"/>
          </w:tcPr>
          <w:p>
            <w:pPr>
              <w:pStyle w:val="16"/>
            </w:pPr>
            <w:r>
              <w:t>377.00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1159.10</w:t>
            </w:r>
          </w:p>
        </w:tc>
        <w:tc>
          <w:tcPr>
            <w:tcW w:w="2551" w:type="dxa"/>
            <w:vAlign w:val="center"/>
          </w:tcPr>
          <w:p>
            <w:pPr>
              <w:pStyle w:val="12"/>
            </w:pPr>
            <w:r>
              <w:t>782.10</w:t>
            </w:r>
          </w:p>
        </w:tc>
        <w:tc>
          <w:tcPr>
            <w:tcW w:w="2551" w:type="dxa"/>
            <w:vAlign w:val="center"/>
          </w:tcPr>
          <w:p>
            <w:pPr>
              <w:pStyle w:val="12"/>
            </w:pPr>
            <w:r>
              <w:t>377.00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1159.10</w:t>
            </w:r>
          </w:p>
        </w:tc>
        <w:tc>
          <w:tcPr>
            <w:tcW w:w="2551" w:type="dxa"/>
            <w:vAlign w:val="center"/>
          </w:tcPr>
          <w:p>
            <w:pPr>
              <w:pStyle w:val="12"/>
            </w:pPr>
            <w:r>
              <w:t>782.10</w:t>
            </w:r>
          </w:p>
        </w:tc>
        <w:tc>
          <w:tcPr>
            <w:tcW w:w="2551" w:type="dxa"/>
            <w:vAlign w:val="center"/>
          </w:tcPr>
          <w:p>
            <w:pPr>
              <w:pStyle w:val="12"/>
            </w:pPr>
            <w:r>
              <w:t>377.00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2010303</w:t>
            </w:r>
          </w:p>
        </w:tc>
        <w:tc>
          <w:tcPr>
            <w:tcW w:w="4535" w:type="dxa"/>
            <w:vAlign w:val="center"/>
          </w:tcPr>
          <w:p>
            <w:pPr>
              <w:pStyle w:val="13"/>
            </w:pPr>
            <w:r>
              <w:t>机关服务</w:t>
            </w:r>
          </w:p>
        </w:tc>
        <w:tc>
          <w:tcPr>
            <w:tcW w:w="2551" w:type="dxa"/>
            <w:vAlign w:val="center"/>
          </w:tcPr>
          <w:p>
            <w:pPr>
              <w:pStyle w:val="12"/>
            </w:pPr>
            <w:r>
              <w:t>1159.10</w:t>
            </w:r>
          </w:p>
        </w:tc>
        <w:tc>
          <w:tcPr>
            <w:tcW w:w="2551" w:type="dxa"/>
            <w:vAlign w:val="center"/>
          </w:tcPr>
          <w:p>
            <w:pPr>
              <w:pStyle w:val="12"/>
            </w:pPr>
            <w:r>
              <w:t>782.10</w:t>
            </w:r>
          </w:p>
        </w:tc>
        <w:tc>
          <w:tcPr>
            <w:tcW w:w="2551" w:type="dxa"/>
            <w:vAlign w:val="center"/>
          </w:tcPr>
          <w:p>
            <w:pPr>
              <w:pStyle w:val="12"/>
            </w:pPr>
            <w:r>
              <w:t>377.00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127.75</w:t>
            </w:r>
          </w:p>
        </w:tc>
        <w:tc>
          <w:tcPr>
            <w:tcW w:w="2551" w:type="dxa"/>
            <w:vAlign w:val="center"/>
          </w:tcPr>
          <w:p>
            <w:pPr>
              <w:pStyle w:val="12"/>
            </w:pPr>
            <w:r>
              <w:t>127.75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127.75</w:t>
            </w:r>
          </w:p>
        </w:tc>
        <w:tc>
          <w:tcPr>
            <w:tcW w:w="2551" w:type="dxa"/>
            <w:vAlign w:val="center"/>
          </w:tcPr>
          <w:p>
            <w:pPr>
              <w:pStyle w:val="12"/>
            </w:pPr>
            <w:r>
              <w:t>127.75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107.24</w:t>
            </w:r>
          </w:p>
        </w:tc>
        <w:tc>
          <w:tcPr>
            <w:tcW w:w="2551" w:type="dxa"/>
            <w:vAlign w:val="center"/>
          </w:tcPr>
          <w:p>
            <w:pPr>
              <w:pStyle w:val="12"/>
            </w:pPr>
            <w:r>
              <w:t>107.24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16.59</w:t>
            </w:r>
          </w:p>
        </w:tc>
        <w:tc>
          <w:tcPr>
            <w:tcW w:w="2551" w:type="dxa"/>
            <w:vAlign w:val="center"/>
          </w:tcPr>
          <w:p>
            <w:pPr>
              <w:pStyle w:val="12"/>
            </w:pPr>
            <w:r>
              <w:t>16.59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3.92</w:t>
            </w:r>
          </w:p>
        </w:tc>
        <w:tc>
          <w:tcPr>
            <w:tcW w:w="2551" w:type="dxa"/>
            <w:vAlign w:val="center"/>
          </w:tcPr>
          <w:p>
            <w:pPr>
              <w:pStyle w:val="12"/>
            </w:pPr>
            <w:r>
              <w:t>3.92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15.49</w:t>
            </w:r>
          </w:p>
        </w:tc>
        <w:tc>
          <w:tcPr>
            <w:tcW w:w="2551" w:type="dxa"/>
            <w:vAlign w:val="center"/>
          </w:tcPr>
          <w:p>
            <w:pPr>
              <w:pStyle w:val="12"/>
            </w:pPr>
            <w:r>
              <w:t>15.49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15.49</w:t>
            </w:r>
          </w:p>
        </w:tc>
        <w:tc>
          <w:tcPr>
            <w:tcW w:w="2551" w:type="dxa"/>
            <w:vAlign w:val="center"/>
          </w:tcPr>
          <w:p>
            <w:pPr>
              <w:pStyle w:val="12"/>
            </w:pPr>
            <w:r>
              <w:t>15.49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7.00</w:t>
            </w:r>
          </w:p>
        </w:tc>
        <w:tc>
          <w:tcPr>
            <w:tcW w:w="2551" w:type="dxa"/>
            <w:vAlign w:val="center"/>
          </w:tcPr>
          <w:p>
            <w:pPr>
              <w:pStyle w:val="12"/>
            </w:pPr>
            <w:r>
              <w:t>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8.49</w:t>
            </w:r>
          </w:p>
        </w:tc>
        <w:tc>
          <w:tcPr>
            <w:tcW w:w="2551" w:type="dxa"/>
            <w:vAlign w:val="center"/>
          </w:tcPr>
          <w:p>
            <w:pPr>
              <w:pStyle w:val="12"/>
            </w:pPr>
            <w:r>
              <w:t>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12.28</w:t>
            </w:r>
          </w:p>
        </w:tc>
        <w:tc>
          <w:tcPr>
            <w:tcW w:w="2551" w:type="dxa"/>
            <w:vAlign w:val="center"/>
          </w:tcPr>
          <w:p>
            <w:pPr>
              <w:pStyle w:val="12"/>
            </w:pPr>
            <w:r>
              <w:t>12.28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12.28</w:t>
            </w:r>
          </w:p>
        </w:tc>
        <w:tc>
          <w:tcPr>
            <w:tcW w:w="2551" w:type="dxa"/>
            <w:vAlign w:val="center"/>
          </w:tcPr>
          <w:p>
            <w:pPr>
              <w:pStyle w:val="12"/>
            </w:pPr>
            <w:r>
              <w:t>12.28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12.28</w:t>
            </w:r>
          </w:p>
        </w:tc>
        <w:tc>
          <w:tcPr>
            <w:tcW w:w="2551" w:type="dxa"/>
            <w:vAlign w:val="center"/>
          </w:tcPr>
          <w:p>
            <w:pPr>
              <w:pStyle w:val="12"/>
            </w:pPr>
            <w:r>
              <w:t>12.28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430曲阳县机关服务中心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937.62</w:t>
            </w:r>
          </w:p>
        </w:tc>
        <w:tc>
          <w:tcPr>
            <w:tcW w:w="2551" w:type="dxa"/>
            <w:vAlign w:val="center"/>
          </w:tcPr>
          <w:p>
            <w:pPr>
              <w:pStyle w:val="16"/>
            </w:pPr>
            <w:r>
              <w:t>278.62</w:t>
            </w:r>
          </w:p>
        </w:tc>
        <w:tc>
          <w:tcPr>
            <w:tcW w:w="2551" w:type="dxa"/>
            <w:vAlign w:val="center"/>
          </w:tcPr>
          <w:p>
            <w:pPr>
              <w:pStyle w:val="16"/>
            </w:pPr>
            <w:r>
              <w:t>659.00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168.63</w:t>
            </w:r>
          </w:p>
        </w:tc>
        <w:tc>
          <w:tcPr>
            <w:tcW w:w="2551" w:type="dxa"/>
            <w:vAlign w:val="center"/>
          </w:tcPr>
          <w:p>
            <w:pPr>
              <w:pStyle w:val="12"/>
            </w:pPr>
            <w:r>
              <w:t>168.63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69.97</w:t>
            </w:r>
          </w:p>
        </w:tc>
        <w:tc>
          <w:tcPr>
            <w:tcW w:w="2551" w:type="dxa"/>
            <w:vAlign w:val="center"/>
          </w:tcPr>
          <w:p>
            <w:pPr>
              <w:pStyle w:val="12"/>
            </w:pPr>
            <w:r>
              <w:t>69.97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10.89</w:t>
            </w:r>
          </w:p>
        </w:tc>
        <w:tc>
          <w:tcPr>
            <w:tcW w:w="2551" w:type="dxa"/>
            <w:vAlign w:val="center"/>
          </w:tcPr>
          <w:p>
            <w:pPr>
              <w:pStyle w:val="12"/>
            </w:pPr>
            <w:r>
              <w:t>10.89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38.17</w:t>
            </w:r>
          </w:p>
        </w:tc>
        <w:tc>
          <w:tcPr>
            <w:tcW w:w="2551" w:type="dxa"/>
            <w:vAlign w:val="center"/>
          </w:tcPr>
          <w:p>
            <w:pPr>
              <w:pStyle w:val="12"/>
            </w:pPr>
            <w:r>
              <w:t>38.17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16.59</w:t>
            </w:r>
          </w:p>
        </w:tc>
        <w:tc>
          <w:tcPr>
            <w:tcW w:w="2551" w:type="dxa"/>
            <w:vAlign w:val="center"/>
          </w:tcPr>
          <w:p>
            <w:pPr>
              <w:pStyle w:val="12"/>
            </w:pPr>
            <w:r>
              <w:t>16.59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3.92</w:t>
            </w:r>
          </w:p>
        </w:tc>
        <w:tc>
          <w:tcPr>
            <w:tcW w:w="2551" w:type="dxa"/>
            <w:vAlign w:val="center"/>
          </w:tcPr>
          <w:p>
            <w:pPr>
              <w:pStyle w:val="12"/>
            </w:pPr>
            <w:r>
              <w:t>3.92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7.00</w:t>
            </w:r>
          </w:p>
        </w:tc>
        <w:tc>
          <w:tcPr>
            <w:tcW w:w="2551" w:type="dxa"/>
            <w:vAlign w:val="center"/>
          </w:tcPr>
          <w:p>
            <w:pPr>
              <w:pStyle w:val="12"/>
            </w:pPr>
            <w:r>
              <w:t>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8.49</w:t>
            </w:r>
          </w:p>
        </w:tc>
        <w:tc>
          <w:tcPr>
            <w:tcW w:w="2551" w:type="dxa"/>
            <w:vAlign w:val="center"/>
          </w:tcPr>
          <w:p>
            <w:pPr>
              <w:pStyle w:val="12"/>
            </w:pPr>
            <w:r>
              <w:t>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1.32</w:t>
            </w:r>
          </w:p>
        </w:tc>
        <w:tc>
          <w:tcPr>
            <w:tcW w:w="2551" w:type="dxa"/>
            <w:vAlign w:val="center"/>
          </w:tcPr>
          <w:p>
            <w:pPr>
              <w:pStyle w:val="12"/>
            </w:pPr>
            <w:r>
              <w:t>1.32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12.28</w:t>
            </w:r>
          </w:p>
        </w:tc>
        <w:tc>
          <w:tcPr>
            <w:tcW w:w="2551" w:type="dxa"/>
            <w:vAlign w:val="center"/>
          </w:tcPr>
          <w:p>
            <w:pPr>
              <w:pStyle w:val="12"/>
            </w:pPr>
            <w:r>
              <w:t>12.28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659.00</w:t>
            </w:r>
          </w:p>
        </w:tc>
        <w:tc>
          <w:tcPr>
            <w:tcW w:w="2551" w:type="dxa"/>
            <w:vAlign w:val="center"/>
          </w:tcPr>
          <w:p>
            <w:pPr>
              <w:pStyle w:val="12"/>
            </w:pPr>
          </w:p>
        </w:tc>
        <w:tc>
          <w:tcPr>
            <w:tcW w:w="2551" w:type="dxa"/>
            <w:vAlign w:val="center"/>
          </w:tcPr>
          <w:p>
            <w:pPr>
              <w:pStyle w:val="12"/>
            </w:pPr>
            <w:r>
              <w:t>659.00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96.00</w:t>
            </w:r>
          </w:p>
        </w:tc>
        <w:tc>
          <w:tcPr>
            <w:tcW w:w="2551" w:type="dxa"/>
            <w:vAlign w:val="center"/>
          </w:tcPr>
          <w:p>
            <w:pPr>
              <w:pStyle w:val="12"/>
            </w:pPr>
          </w:p>
        </w:tc>
        <w:tc>
          <w:tcPr>
            <w:tcW w:w="2551" w:type="dxa"/>
            <w:vAlign w:val="center"/>
          </w:tcPr>
          <w:p>
            <w:pPr>
              <w:pStyle w:val="12"/>
            </w:pPr>
            <w:r>
              <w:t>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0.32</w:t>
            </w:r>
          </w:p>
        </w:tc>
        <w:tc>
          <w:tcPr>
            <w:tcW w:w="2551" w:type="dxa"/>
            <w:vAlign w:val="center"/>
          </w:tcPr>
          <w:p>
            <w:pPr>
              <w:pStyle w:val="12"/>
            </w:pPr>
          </w:p>
        </w:tc>
        <w:tc>
          <w:tcPr>
            <w:tcW w:w="2551" w:type="dxa"/>
            <w:vAlign w:val="center"/>
          </w:tcPr>
          <w:p>
            <w:pPr>
              <w:pStyle w:val="12"/>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553.00</w:t>
            </w:r>
          </w:p>
        </w:tc>
        <w:tc>
          <w:tcPr>
            <w:tcW w:w="2551" w:type="dxa"/>
            <w:vAlign w:val="center"/>
          </w:tcPr>
          <w:p>
            <w:pPr>
              <w:pStyle w:val="12"/>
            </w:pPr>
          </w:p>
        </w:tc>
        <w:tc>
          <w:tcPr>
            <w:tcW w:w="2551" w:type="dxa"/>
            <w:vAlign w:val="center"/>
          </w:tcPr>
          <w:p>
            <w:pPr>
              <w:pStyle w:val="12"/>
            </w:pPr>
            <w:r>
              <w:t>553.00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1.05</w:t>
            </w:r>
          </w:p>
        </w:tc>
        <w:tc>
          <w:tcPr>
            <w:tcW w:w="2551" w:type="dxa"/>
            <w:vAlign w:val="center"/>
          </w:tcPr>
          <w:p>
            <w:pPr>
              <w:pStyle w:val="12"/>
            </w:pPr>
          </w:p>
        </w:tc>
        <w:tc>
          <w:tcPr>
            <w:tcW w:w="2551" w:type="dxa"/>
            <w:vAlign w:val="center"/>
          </w:tcPr>
          <w:p>
            <w:pPr>
              <w:pStyle w:val="12"/>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1.75</w:t>
            </w:r>
          </w:p>
        </w:tc>
        <w:tc>
          <w:tcPr>
            <w:tcW w:w="2551" w:type="dxa"/>
            <w:vAlign w:val="center"/>
          </w:tcPr>
          <w:p>
            <w:pPr>
              <w:pStyle w:val="12"/>
            </w:pPr>
          </w:p>
        </w:tc>
        <w:tc>
          <w:tcPr>
            <w:tcW w:w="2551" w:type="dxa"/>
            <w:vAlign w:val="center"/>
          </w:tcPr>
          <w:p>
            <w:pPr>
              <w:pStyle w:val="12"/>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109.99</w:t>
            </w:r>
          </w:p>
        </w:tc>
        <w:tc>
          <w:tcPr>
            <w:tcW w:w="2551" w:type="dxa"/>
            <w:vAlign w:val="center"/>
          </w:tcPr>
          <w:p>
            <w:pPr>
              <w:pStyle w:val="12"/>
            </w:pPr>
            <w:r>
              <w:t>109.99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107.24</w:t>
            </w:r>
          </w:p>
        </w:tc>
        <w:tc>
          <w:tcPr>
            <w:tcW w:w="2551" w:type="dxa"/>
            <w:vAlign w:val="center"/>
          </w:tcPr>
          <w:p>
            <w:pPr>
              <w:pStyle w:val="12"/>
            </w:pPr>
            <w:r>
              <w:t>107.24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2.75</w:t>
            </w:r>
          </w:p>
        </w:tc>
        <w:tc>
          <w:tcPr>
            <w:tcW w:w="2551" w:type="dxa"/>
            <w:vAlign w:val="center"/>
          </w:tcPr>
          <w:p>
            <w:pPr>
              <w:pStyle w:val="12"/>
            </w:pPr>
            <w:r>
              <w:t>2.75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430曲阳县机关服务中心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430曲阳县机关服务中心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430曲阳县机关服务中心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40.00</w:t>
            </w:r>
          </w:p>
        </w:tc>
        <w:tc>
          <w:tcPr>
            <w:tcW w:w="2381" w:type="dxa"/>
            <w:vAlign w:val="center"/>
          </w:tcPr>
          <w:p>
            <w:pPr>
              <w:pStyle w:val="16"/>
            </w:pPr>
            <w:r>
              <w:t>40.00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40.00</w:t>
            </w:r>
          </w:p>
        </w:tc>
        <w:tc>
          <w:tcPr>
            <w:tcW w:w="2381" w:type="dxa"/>
            <w:vAlign w:val="center"/>
          </w:tcPr>
          <w:p>
            <w:pPr>
              <w:pStyle w:val="12"/>
            </w:pPr>
            <w:r>
              <w:t>40.00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40.00</w:t>
            </w:r>
          </w:p>
        </w:tc>
        <w:tc>
          <w:tcPr>
            <w:tcW w:w="2381" w:type="dxa"/>
            <w:vAlign w:val="center"/>
          </w:tcPr>
          <w:p>
            <w:pPr>
              <w:pStyle w:val="12"/>
            </w:pPr>
            <w:r>
              <w:t>40.00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40.00</w:t>
            </w:r>
          </w:p>
        </w:tc>
        <w:tc>
          <w:tcPr>
            <w:tcW w:w="2381" w:type="dxa"/>
            <w:vAlign w:val="center"/>
          </w:tcPr>
          <w:p>
            <w:pPr>
              <w:pStyle w:val="12"/>
            </w:pPr>
            <w:r>
              <w:t>40.00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曲阳县机关服务中心2025年部门预算信息公开情况说明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曲阳县机关服务中心2025年部门预算信息公开情况说明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按照《中华人民共和国预算法》、《地方预决算公开操作规程》和《关于进一步推进预算公开工作的实施意见》规定，现将曲阳县机关服务中心2025年部门预算公开如下：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（一）负责县委、县政府机关大院的供水、供电、供暖工作及其设备管理与维修。</w:t>
      </w:r>
    </w:p>
    <w:p>
      <w:pPr>
        <w:pStyle w:val="18"/>
      </w:pPr>
      <w:r>
        <w:t>（二）负责县委、县政府机关食堂的管理工作。</w:t>
      </w:r>
    </w:p>
    <w:p>
      <w:pPr>
        <w:pStyle w:val="18"/>
      </w:pPr>
      <w:r>
        <w:t>（三）负责县委、县政府机关大院的安全保卫工作。</w:t>
      </w:r>
    </w:p>
    <w:p>
      <w:pPr>
        <w:pStyle w:val="18"/>
      </w:pPr>
      <w:r>
        <w:t>（四）负责县委、县政府机关大院的房屋管理和修缮工作。</w:t>
      </w:r>
    </w:p>
    <w:p>
      <w:pPr>
        <w:pStyle w:val="18"/>
      </w:pPr>
      <w:r>
        <w:t>（五）负责县委 、县政府机关办公大楼及院内环境卫生和绿化、美化工作。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曲阳县机关服务中心本级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按照预算管理有关规定，目前部门预算的编制实行综合预算管理，即全部收入和支出都反映在预算中。曲阳县机关服务中心机关及所属事业单位的收支包含在部门预算中。</w:t>
      </w:r>
    </w:p>
    <w:p>
      <w:pPr>
        <w:pStyle w:val="19"/>
      </w:pPr>
      <w:r>
        <w:t>1、收入说明</w:t>
      </w:r>
    </w:p>
    <w:p>
      <w:pPr>
        <w:pStyle w:val="19"/>
      </w:pPr>
      <w:r>
        <w:t>反映本部门当年全部收入。2025年预算收入1314.62万元，其中：一般公共预算收入1314.62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机关服务中心年度部门预算中支出预算的总体情况。2025年支出预算1314.62万元，其中基本支出937.62万元，包括人员经费278.62万元和日常公用经费659.00万元；项目支出377.00万元，主要为机关服务中心县直公车服务平台项目、机关服务中心后勤保障项目、机关服务中心专项事务项目。</w:t>
      </w:r>
    </w:p>
    <w:p>
      <w:pPr>
        <w:pStyle w:val="19"/>
      </w:pPr>
      <w:r>
        <w:t>3、比上年增减情况</w:t>
      </w:r>
    </w:p>
    <w:p>
      <w:pPr>
        <w:pStyle w:val="19"/>
      </w:pPr>
      <w:r>
        <w:t>2025年预算收支安排1314.62万元，较2024年预算减少45.07万元，其中：基本支出减少39.08万元，主要为2024年在职转退休2人，相应2025年基本支出减少。项目支出减少5.99万元，主要为2025年将项目经费中机关大楼的水费纳入基本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bookmarkStart w:id="20" w:name="_GoBack"/>
      <w:r>
        <w:t>2025年，我部门机关运行经费共计安排659.00万元，主要用于日常</w:t>
      </w:r>
      <w:r>
        <w:rPr>
          <w:rFonts w:hint="eastAsia"/>
          <w:lang w:val="en-US" w:eastAsia="zh-CN"/>
        </w:rPr>
        <w:t>办公费、维修维护费、</w:t>
      </w:r>
      <w:r>
        <w:t>办公用房水电费、</w:t>
      </w:r>
      <w:r>
        <w:rPr>
          <w:rFonts w:hint="eastAsia"/>
          <w:lang w:val="en-US" w:eastAsia="zh-CN"/>
        </w:rPr>
        <w:t>邮电费、差旅费、租赁费、工会费、福利费</w:t>
      </w:r>
      <w:r>
        <w:t>等日常运行支出。</w:t>
      </w:r>
    </w:p>
    <w:bookmarkEnd w:id="20"/>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40.00万元，其中因公出国（境）费0.00万元；公务用车购置及运维费40.00万元（其中：公务用车购置费为0.00万元，公务用车运维费40.00万元)；公务接待费0.00万元。与2024年相比减少25.00万元，增减变化的主要原因是根据上年度实际支出数据，按要求压减财政资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为保障县四大班子机关职能活动效能运转和机关后勤工作的正常运转，以“建设和谐机关，创建一流服务”为目标，加强效能管理，创新机制，抓好大院及办公楼管理，在环境优化、节能降耗、后勤服务保障等方面提高服务水平。一是加强县四大班子办公楼供水供电、供暖工作及其设备管理与维修工作，及时检修，加强维修维护，保障水电暖的正常供应及设备的正常运转。二是加强机关食堂的管理工作，改善用餐环境提高饭菜质量，保证用餐安全卫生。三是进一步加强县四大班子机关办公大院的安全保卫的管理工作，确保机关大院不出现安全事故的发生。四是进一步做好县四大班子机关办公大楼内及院内环境卫生及绿化、亮化、美化工作，加强对楼内及大院卫生的督促检查力度，为广大职工提供一个良好的工作环境。五是进一步加强对公务用车服务平台的管理工作，严格按照各项规定派车用车，重点保障县四大班子及县直单位下基层调研、督导检查、应对突发事件、抢灾救险等公务出行。六是进一步加强办公场所租赁工作的管理，满足其办公场所的需求。</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机关服务中心是负责县四大班子行政运行、后勤保障的办事机构。具体职责包括：县委、县政府供水供电、供暖工作及其设备管理与维修工作；县委、县政府机关食堂的管理工作；县委、县政府机关大院的安全保卫工作；县委、县政府大院的房屋管理和修缮工作； 县委、县政府机关办公大楼及院内环境卫生及绿化、美化工作。</w:t>
      </w:r>
    </w:p>
    <w:p>
      <w:pPr>
        <w:pStyle w:val="23"/>
      </w:pPr>
      <w:r>
        <w:t>1、整体提升县直单位办公用房服务保障水平。</w:t>
      </w:r>
    </w:p>
    <w:p>
      <w:pPr>
        <w:pStyle w:val="23"/>
      </w:pPr>
      <w:r>
        <w:t>绩效目标:加强和规范县直机关办公用房管理，推进办公用房合理配置和节约集约使用，保障正常办公，提高办公用房利用率，达到应修尽修，降低行政成本，促进党风廉政建设和节约型机关建设。确保办公用房使用安全，延长设备使用寿命，提高办公用房利用率。</w:t>
      </w:r>
    </w:p>
    <w:p>
      <w:pPr>
        <w:pStyle w:val="23"/>
      </w:pPr>
      <w:r>
        <w:t>绩效指标：办公用房及其附属设施、设备使用情况达到良好以上，调查中满意和较满意的县直部门占办公楼内总部门总数的比率达到98%以上。</w:t>
      </w:r>
    </w:p>
    <w:p>
      <w:pPr>
        <w:pStyle w:val="23"/>
      </w:pPr>
      <w:r>
        <w:t>2、积极做好县直公车平台公务用车管理工作。</w:t>
      </w:r>
    </w:p>
    <w:p>
      <w:pPr>
        <w:pStyle w:val="23"/>
      </w:pPr>
      <w:r>
        <w:t>绩效目标：增强公车平台监督管理和服务保障工作，严格按申请派车，完成出车任务，保障领导干部下基层调研、督导检查、应对突发事件等公务的正常出行。</w:t>
      </w:r>
    </w:p>
    <w:p>
      <w:pPr>
        <w:pStyle w:val="23"/>
      </w:pPr>
      <w:r>
        <w:t>绩效指标：按照公车平台公务用车运行情况，保障其车辆正常及时出车率达到98%以上。</w:t>
      </w:r>
    </w:p>
    <w:p>
      <w:pPr>
        <w:pStyle w:val="23"/>
      </w:pPr>
      <w:r>
        <w:t>3、加强机关后勤运转的管理工作。</w:t>
      </w:r>
    </w:p>
    <w:p>
      <w:pPr>
        <w:pStyle w:val="23"/>
      </w:pPr>
      <w:r>
        <w:t>绩效目标：加强县四大班子办公楼供水供电、供暖工作及其设备管理与维修维护工作，保障及时检修，减少安全隐患，确保机关大楼办公环境的提升。</w:t>
      </w:r>
    </w:p>
    <w:p>
      <w:pPr>
        <w:pStyle w:val="23"/>
      </w:pPr>
      <w:r>
        <w:t>绩效指标：综合事务工作落实到位率达到95%以上，日巡查后勤工作次数达到6次。</w:t>
      </w:r>
    </w:p>
    <w:p>
      <w:pPr>
        <w:pStyle w:val="23"/>
      </w:pPr>
      <w:r>
        <w:t>4、不断提升机关后勤各项服务保障管理水平。</w:t>
      </w:r>
    </w:p>
    <w:p>
      <w:pPr>
        <w:pStyle w:val="23"/>
      </w:pPr>
      <w:r>
        <w:t xml:space="preserve">绩效目标：搞好机关办公楼卫生服务工作，为广大干部职工提供良好的工作环境，抓文明创建，做好卫生清洁、绿化、美化，提升党政机关形象；提高信息化工作质量要求，提高机关干部的工作效率，打造县四大班子新形象；加强机关食堂的管理与服务工作，以科学营养、绿色健康为原则，为干部职工提供优质服务；提高后勤管理能力，充分发挥和强化后勤部门的“协调枢纽、管理服务、后勤保障”等职能作用，更好地为县四大班子干部职工提供全面、高效的优质服务，为县四大班子工作的顺利开展发挥重要作用。 </w:t>
      </w:r>
    </w:p>
    <w:p>
      <w:pPr>
        <w:pStyle w:val="23"/>
      </w:pPr>
      <w:r>
        <w:t>绩效指标：后勤服务工作保障率达到95%，保障综合事务工作完成率达到98%，保洁、后勤服务人员数量完成率达到100%。</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为实现机关服务中心各项服务保障项目顺利实施，在领导的高度重视和支持下特制订如下保障措施：</w:t>
      </w:r>
    </w:p>
    <w:p>
      <w:pPr>
        <w:pStyle w:val="24"/>
      </w:pPr>
      <w:r>
        <w:t>一是督促物业管理人员及时对供水、供暖设施进行检修，发现问题及时处理，确保各项设施设备正常运转。</w:t>
      </w:r>
    </w:p>
    <w:p>
      <w:pPr>
        <w:pStyle w:val="24"/>
      </w:pPr>
      <w:r>
        <w:t>二是严把进货关，严格执行食堂管理制度和操作规程，适时调整饭菜品种，做到饭菜安全、可口、卫生。</w:t>
      </w:r>
    </w:p>
    <w:p>
      <w:pPr>
        <w:pStyle w:val="24"/>
      </w:pPr>
      <w:r>
        <w:t>三是督促检查警卫人员严格履行职责，定期、不定期检查巡逻，防止偷盗等现象发生。充分利用网络监控系统，适时监控，发现问题，第一时间处理，防止各类事故发生。</w:t>
      </w:r>
    </w:p>
    <w:p>
      <w:pPr>
        <w:pStyle w:val="24"/>
      </w:pPr>
      <w:r>
        <w:t>四是对楼顶、卫生间、管道等办公设施及时检修，该维修的维修，该更换的及时更换，确保各项设施正常运转。</w:t>
      </w:r>
    </w:p>
    <w:p>
      <w:pPr>
        <w:pStyle w:val="24"/>
      </w:pPr>
      <w:r>
        <w:t>五是本着节约、美观、亮丽的原则，对院内花草、树木及时进行维护和更新，既美化环境，促进工作，又节约资金。</w:t>
      </w:r>
    </w:p>
    <w:p>
      <w:pPr>
        <w:pStyle w:val="24"/>
      </w:pPr>
      <w:r>
        <w:t>六是严格执行公务用车管理制度，科学合理调配车辆，严格执行定点加油、定点维修制度，既满足出行需要，保证工作正常开展，又尽最大努力节约财政资金。</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1、机关服务中心后勤保障经费项目绩效目标表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13063425P0030CA10011B</w:t>
            </w:r>
          </w:p>
        </w:tc>
        <w:tc>
          <w:tcPr>
            <w:tcW w:w="2835" w:type="dxa"/>
            <w:vAlign w:val="center"/>
          </w:tcPr>
          <w:p>
            <w:pPr>
              <w:pStyle w:val="11"/>
            </w:pPr>
            <w:r>
              <w:t>项目名称</w:t>
            </w:r>
          </w:p>
        </w:tc>
        <w:tc>
          <w:tcPr>
            <w:tcW w:w="6095" w:type="dxa"/>
            <w:gridSpan w:val="3"/>
            <w:vAlign w:val="center"/>
          </w:tcPr>
          <w:p>
            <w:pPr>
              <w:pStyle w:val="13"/>
            </w:pPr>
            <w:r>
              <w:t>机关服务中心后勤保障经费项目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270.57</w:t>
            </w:r>
          </w:p>
        </w:tc>
        <w:tc>
          <w:tcPr>
            <w:tcW w:w="2835" w:type="dxa"/>
            <w:vAlign w:val="center"/>
          </w:tcPr>
          <w:p>
            <w:pPr>
              <w:pStyle w:val="11"/>
            </w:pPr>
            <w:r>
              <w:t>其中：财政    资金</w:t>
            </w:r>
          </w:p>
        </w:tc>
        <w:tc>
          <w:tcPr>
            <w:tcW w:w="2551" w:type="dxa"/>
            <w:vAlign w:val="center"/>
          </w:tcPr>
          <w:p>
            <w:pPr>
              <w:pStyle w:val="13"/>
            </w:pPr>
            <w:r>
              <w:t>270.57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预算数为270.574万元，其中一般公共预算资金270.574万元，主要用于后勤服务费支出。按季度拨付资金。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135.29</w:t>
            </w:r>
          </w:p>
        </w:tc>
        <w:tc>
          <w:tcPr>
            <w:tcW w:w="2835" w:type="dxa"/>
            <w:vAlign w:val="center"/>
          </w:tcPr>
          <w:p>
            <w:pPr>
              <w:pStyle w:val="14"/>
            </w:pPr>
            <w:r>
              <w:t xml:space="preserve"> </w:t>
            </w:r>
          </w:p>
        </w:tc>
        <w:tc>
          <w:tcPr>
            <w:tcW w:w="2551" w:type="dxa"/>
            <w:vAlign w:val="center"/>
          </w:tcPr>
          <w:p>
            <w:pPr>
              <w:pStyle w:val="14"/>
            </w:pPr>
            <w:r>
              <w:t>135.29</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1.通过对机关大楼物业管理、后勤服务等进行统一管理，搞好机关办公楼卫生服务工作，保障后勤工作的正常运转，为广大干部职工提供良好的工作环境。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物业服务面积</w:t>
            </w:r>
          </w:p>
        </w:tc>
        <w:tc>
          <w:tcPr>
            <w:tcW w:w="5386" w:type="dxa"/>
            <w:vAlign w:val="center"/>
          </w:tcPr>
          <w:p>
            <w:pPr>
              <w:pStyle w:val="13"/>
            </w:pPr>
            <w:r>
              <w:t>物业服务面积</w:t>
            </w:r>
          </w:p>
        </w:tc>
        <w:tc>
          <w:tcPr>
            <w:tcW w:w="2268" w:type="dxa"/>
            <w:vAlign w:val="center"/>
          </w:tcPr>
          <w:p>
            <w:pPr>
              <w:pStyle w:val="13"/>
            </w:pPr>
            <w:r>
              <w:t>≤11300平方米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工作落实到位率</w:t>
            </w:r>
          </w:p>
        </w:tc>
        <w:tc>
          <w:tcPr>
            <w:tcW w:w="5386" w:type="dxa"/>
            <w:vAlign w:val="center"/>
          </w:tcPr>
          <w:p>
            <w:pPr>
              <w:pStyle w:val="13"/>
            </w:pPr>
            <w:r>
              <w:t>后勤保障工作落实到位率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后勤服务时间</w:t>
            </w:r>
          </w:p>
        </w:tc>
        <w:tc>
          <w:tcPr>
            <w:tcW w:w="5386" w:type="dxa"/>
            <w:vAlign w:val="center"/>
          </w:tcPr>
          <w:p>
            <w:pPr>
              <w:pStyle w:val="13"/>
            </w:pPr>
            <w:r>
              <w:t>后勤服务时间</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餐饮服务成本</w:t>
            </w:r>
          </w:p>
        </w:tc>
        <w:tc>
          <w:tcPr>
            <w:tcW w:w="5386" w:type="dxa"/>
            <w:vAlign w:val="center"/>
          </w:tcPr>
          <w:p>
            <w:pPr>
              <w:pStyle w:val="13"/>
            </w:pPr>
            <w:r>
              <w:t>每人每天餐饮服务成本</w:t>
            </w:r>
          </w:p>
        </w:tc>
        <w:tc>
          <w:tcPr>
            <w:tcW w:w="2268" w:type="dxa"/>
            <w:vAlign w:val="center"/>
          </w:tcPr>
          <w:p>
            <w:pPr>
              <w:pStyle w:val="13"/>
            </w:pPr>
            <w:r>
              <w:t>≤17元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rPr>
                <w:rFonts w:hint="eastAsia" w:eastAsia="方正书宋_GBK"/>
                <w:lang w:eastAsia="zh-CN"/>
              </w:rPr>
            </w:pPr>
            <w:r>
              <w:rPr>
                <w:rFonts w:hint="eastAsia"/>
                <w:lang w:eastAsia="zh-CN"/>
              </w:rPr>
              <w:t>工作正常运转保障率</w:t>
            </w:r>
          </w:p>
        </w:tc>
        <w:tc>
          <w:tcPr>
            <w:tcW w:w="5386" w:type="dxa"/>
            <w:vAlign w:val="center"/>
          </w:tcPr>
          <w:p>
            <w:pPr>
              <w:pStyle w:val="13"/>
              <w:rPr>
                <w:rFonts w:hint="eastAsia" w:eastAsia="方正书宋_GBK"/>
                <w:lang w:eastAsia="zh-CN"/>
              </w:rPr>
            </w:pPr>
            <w:r>
              <w:rPr>
                <w:rFonts w:hint="eastAsia"/>
                <w:lang w:eastAsia="zh-CN"/>
              </w:rPr>
              <w:t>后勤工作正常运转保障率</w:t>
            </w:r>
          </w:p>
        </w:tc>
        <w:tc>
          <w:tcPr>
            <w:tcW w:w="2268" w:type="dxa"/>
            <w:vAlign w:val="center"/>
          </w:tcPr>
          <w:p>
            <w:pPr>
              <w:pStyle w:val="13"/>
              <w:rPr>
                <w:rFonts w:hint="default" w:eastAsia="方正书宋_GBK"/>
                <w:lang w:val="en-US" w:eastAsia="zh-CN"/>
              </w:rPr>
            </w:pPr>
            <w:r>
              <w:rPr>
                <w:rFonts w:hint="eastAsia"/>
                <w:lang w:eastAsia="zh-CN"/>
              </w:rPr>
              <w:t>≥</w:t>
            </w:r>
            <w:r>
              <w:rPr>
                <w:rFonts w:hint="eastAsia"/>
                <w:lang w:val="en-US" w:eastAsia="zh-CN"/>
              </w:rP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服务对象满意人员占全部被服务对象的比率</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2、机关服务中心县直公车服务平台经费项目绩效目标表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13063425P0030CA10013J</w:t>
            </w:r>
          </w:p>
        </w:tc>
        <w:tc>
          <w:tcPr>
            <w:tcW w:w="2835" w:type="dxa"/>
            <w:vAlign w:val="center"/>
          </w:tcPr>
          <w:p>
            <w:pPr>
              <w:pStyle w:val="11"/>
            </w:pPr>
            <w:r>
              <w:t>项目名称</w:t>
            </w:r>
          </w:p>
        </w:tc>
        <w:tc>
          <w:tcPr>
            <w:tcW w:w="6095" w:type="dxa"/>
            <w:gridSpan w:val="3"/>
            <w:vAlign w:val="center"/>
          </w:tcPr>
          <w:p>
            <w:pPr>
              <w:pStyle w:val="13"/>
            </w:pPr>
            <w:r>
              <w:t>机关服务中心县直公车服务平台经费项目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预算数为40万元，其中一般公共预算资金40万元，主要用于公车运行维护费支出。按季度拨付资金。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10.00</w:t>
            </w:r>
          </w:p>
        </w:tc>
        <w:tc>
          <w:tcPr>
            <w:tcW w:w="2551" w:type="dxa"/>
            <w:vAlign w:val="center"/>
          </w:tcPr>
          <w:p>
            <w:pPr>
              <w:pStyle w:val="14"/>
            </w:pPr>
            <w:r>
              <w:t>10.00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1.平台车辆通过部门申请派车，完成出车任务，保障县四大班子及县直单位下基层调研、督导检查、应对突发事件、抢灾救险等公务出行。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保障平台公车车辆数</w:t>
            </w:r>
          </w:p>
        </w:tc>
        <w:tc>
          <w:tcPr>
            <w:tcW w:w="5386" w:type="dxa"/>
            <w:vAlign w:val="center"/>
          </w:tcPr>
          <w:p>
            <w:pPr>
              <w:pStyle w:val="13"/>
            </w:pPr>
            <w:r>
              <w:t>保障平台公车车辆数</w:t>
            </w:r>
          </w:p>
        </w:tc>
        <w:tc>
          <w:tcPr>
            <w:tcW w:w="2268" w:type="dxa"/>
            <w:vAlign w:val="center"/>
          </w:tcPr>
          <w:p>
            <w:pPr>
              <w:pStyle w:val="13"/>
            </w:pPr>
            <w:r>
              <w:t>≥12辆</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平台车辆安全运行率</w:t>
            </w:r>
          </w:p>
        </w:tc>
        <w:tc>
          <w:tcPr>
            <w:tcW w:w="5386" w:type="dxa"/>
            <w:vAlign w:val="center"/>
          </w:tcPr>
          <w:p>
            <w:pPr>
              <w:pStyle w:val="13"/>
            </w:pPr>
            <w:r>
              <w:t>平台车辆安全运行率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平台车辆服务时间</w:t>
            </w:r>
          </w:p>
        </w:tc>
        <w:tc>
          <w:tcPr>
            <w:tcW w:w="5386" w:type="dxa"/>
            <w:vAlign w:val="center"/>
          </w:tcPr>
          <w:p>
            <w:pPr>
              <w:pStyle w:val="13"/>
            </w:pPr>
            <w:r>
              <w:t>平台车辆服务时间</w:t>
            </w:r>
          </w:p>
        </w:tc>
        <w:tc>
          <w:tcPr>
            <w:tcW w:w="2268" w:type="dxa"/>
            <w:vAlign w:val="center"/>
          </w:tcPr>
          <w:p>
            <w:pPr>
              <w:pStyle w:val="13"/>
            </w:pPr>
            <w:r>
              <w:t>24小时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公务用车平均每辆运行成本</w:t>
            </w:r>
          </w:p>
        </w:tc>
        <w:tc>
          <w:tcPr>
            <w:tcW w:w="5386" w:type="dxa"/>
            <w:vAlign w:val="center"/>
          </w:tcPr>
          <w:p>
            <w:pPr>
              <w:pStyle w:val="13"/>
            </w:pPr>
            <w:r>
              <w:t>公务用车平均每辆运行成本</w:t>
            </w:r>
          </w:p>
        </w:tc>
        <w:tc>
          <w:tcPr>
            <w:tcW w:w="2268" w:type="dxa"/>
            <w:vAlign w:val="center"/>
          </w:tcPr>
          <w:p>
            <w:pPr>
              <w:pStyle w:val="13"/>
            </w:pPr>
            <w:r>
              <w:t>≤</w:t>
            </w:r>
            <w:r>
              <w:rPr>
                <w:rFonts w:hint="eastAsia"/>
                <w:lang w:val="en-US" w:eastAsia="zh-CN"/>
              </w:rPr>
              <w:t>3.33</w:t>
            </w:r>
            <w:r>
              <w:t>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公车使用对业务能力保障率</w:t>
            </w:r>
          </w:p>
        </w:tc>
        <w:tc>
          <w:tcPr>
            <w:tcW w:w="5386" w:type="dxa"/>
            <w:vAlign w:val="center"/>
          </w:tcPr>
          <w:p>
            <w:pPr>
              <w:pStyle w:val="13"/>
            </w:pPr>
            <w:r>
              <w:t>公车使用对业务能力保障率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≥96%</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3、机关服务中心专项事务经费项目绩效目标表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13063425P0030CA10012Y</w:t>
            </w:r>
          </w:p>
        </w:tc>
        <w:tc>
          <w:tcPr>
            <w:tcW w:w="2835" w:type="dxa"/>
            <w:vAlign w:val="center"/>
          </w:tcPr>
          <w:p>
            <w:pPr>
              <w:pStyle w:val="11"/>
            </w:pPr>
            <w:r>
              <w:t>项目名称</w:t>
            </w:r>
          </w:p>
        </w:tc>
        <w:tc>
          <w:tcPr>
            <w:tcW w:w="6095" w:type="dxa"/>
            <w:gridSpan w:val="3"/>
            <w:vAlign w:val="center"/>
          </w:tcPr>
          <w:p>
            <w:pPr>
              <w:pStyle w:val="13"/>
            </w:pPr>
            <w:r>
              <w:t>机关服务中心专项事务经费项目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55.53</w:t>
            </w:r>
          </w:p>
        </w:tc>
        <w:tc>
          <w:tcPr>
            <w:tcW w:w="2835" w:type="dxa"/>
            <w:vAlign w:val="center"/>
          </w:tcPr>
          <w:p>
            <w:pPr>
              <w:pStyle w:val="11"/>
            </w:pPr>
            <w:r>
              <w:t>其中：财政    资金</w:t>
            </w:r>
          </w:p>
        </w:tc>
        <w:tc>
          <w:tcPr>
            <w:tcW w:w="2551" w:type="dxa"/>
            <w:vAlign w:val="center"/>
          </w:tcPr>
          <w:p>
            <w:pPr>
              <w:pStyle w:val="13"/>
            </w:pPr>
            <w:r>
              <w:t>55.53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预算数为55.5265万元，其中一般公共预算资金55.5265万元，主要用于后勤保障用品经费支出。按季度拨付资金。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13.88</w:t>
            </w:r>
          </w:p>
        </w:tc>
        <w:tc>
          <w:tcPr>
            <w:tcW w:w="2835" w:type="dxa"/>
            <w:vAlign w:val="center"/>
          </w:tcPr>
          <w:p>
            <w:pPr>
              <w:pStyle w:val="14"/>
            </w:pPr>
            <w:r>
              <w:t>13.88</w:t>
            </w:r>
          </w:p>
        </w:tc>
        <w:tc>
          <w:tcPr>
            <w:tcW w:w="2551" w:type="dxa"/>
            <w:vAlign w:val="center"/>
          </w:tcPr>
          <w:p>
            <w:pPr>
              <w:pStyle w:val="14"/>
            </w:pPr>
            <w:r>
              <w:t>13.88</w:t>
            </w:r>
          </w:p>
        </w:tc>
        <w:tc>
          <w:tcPr>
            <w:tcW w:w="3544" w:type="dxa"/>
            <w:gridSpan w:val="2"/>
            <w:vAlign w:val="center"/>
          </w:tcPr>
          <w:p>
            <w:pPr>
              <w:pStyle w:val="14"/>
            </w:pPr>
            <w:r>
              <w:t>13.88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1.通过日常对办公楼设备设施的维护，减少安全隐患，保障县四大班子及入驻部门工作环境的提升，满足干部职工的生活需要。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日常对后勤工作的巡查次数</w:t>
            </w:r>
          </w:p>
        </w:tc>
        <w:tc>
          <w:tcPr>
            <w:tcW w:w="5386" w:type="dxa"/>
            <w:vAlign w:val="center"/>
          </w:tcPr>
          <w:p>
            <w:pPr>
              <w:pStyle w:val="13"/>
            </w:pPr>
            <w:r>
              <w:t>日常对后勤工作的巡查次数</w:t>
            </w:r>
          </w:p>
        </w:tc>
        <w:tc>
          <w:tcPr>
            <w:tcW w:w="2268" w:type="dxa"/>
            <w:vAlign w:val="center"/>
          </w:tcPr>
          <w:p>
            <w:pPr>
              <w:pStyle w:val="13"/>
            </w:pPr>
            <w:r>
              <w:t>≥6次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综合事务工作完成率</w:t>
            </w:r>
          </w:p>
        </w:tc>
        <w:tc>
          <w:tcPr>
            <w:tcW w:w="5386" w:type="dxa"/>
            <w:vAlign w:val="center"/>
          </w:tcPr>
          <w:p>
            <w:pPr>
              <w:pStyle w:val="13"/>
            </w:pPr>
            <w:r>
              <w:t>综合事务工作落实到位率</w:t>
            </w:r>
          </w:p>
        </w:tc>
        <w:tc>
          <w:tcPr>
            <w:tcW w:w="2268" w:type="dxa"/>
            <w:vAlign w:val="center"/>
          </w:tcPr>
          <w:p>
            <w:pPr>
              <w:pStyle w:val="13"/>
            </w:pPr>
            <w:r>
              <w:t>≥97%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后勤保障服务时间</w:t>
            </w:r>
          </w:p>
        </w:tc>
        <w:tc>
          <w:tcPr>
            <w:tcW w:w="2268" w:type="dxa"/>
            <w:vAlign w:val="center"/>
          </w:tcPr>
          <w:p>
            <w:pPr>
              <w:pStyle w:val="13"/>
            </w:pPr>
            <w:r>
              <w:t>24小时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rPr>
                <w:rFonts w:hint="eastAsia"/>
                <w:lang w:eastAsia="zh-CN"/>
              </w:rPr>
              <w:t>楼顶加固维护</w:t>
            </w:r>
            <w:r>
              <w:t>成本</w:t>
            </w:r>
          </w:p>
        </w:tc>
        <w:tc>
          <w:tcPr>
            <w:tcW w:w="5386" w:type="dxa"/>
            <w:vAlign w:val="center"/>
          </w:tcPr>
          <w:p>
            <w:pPr>
              <w:pStyle w:val="13"/>
            </w:pPr>
            <w:r>
              <w:rPr>
                <w:rFonts w:hint="eastAsia"/>
                <w:lang w:eastAsia="zh-CN"/>
              </w:rPr>
              <w:t>楼顶加固维护</w:t>
            </w:r>
            <w:r>
              <w:t>成本</w:t>
            </w:r>
          </w:p>
        </w:tc>
        <w:tc>
          <w:tcPr>
            <w:tcW w:w="2268" w:type="dxa"/>
            <w:vAlign w:val="center"/>
          </w:tcPr>
          <w:p>
            <w:pPr>
              <w:pStyle w:val="13"/>
            </w:pPr>
            <w:r>
              <w:t>≤</w:t>
            </w:r>
            <w:r>
              <w:rPr>
                <w:rFonts w:hint="eastAsia"/>
                <w:lang w:val="en-US" w:eastAsia="zh-CN"/>
              </w:rPr>
              <w:t>15.46万</w:t>
            </w:r>
            <w:r>
              <w:t>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办公环境改善提升率</w:t>
            </w:r>
          </w:p>
        </w:tc>
        <w:tc>
          <w:tcPr>
            <w:tcW w:w="5386" w:type="dxa"/>
            <w:vAlign w:val="center"/>
          </w:tcPr>
          <w:p>
            <w:pPr>
              <w:pStyle w:val="13"/>
            </w:pPr>
            <w:r>
              <w:t>办公环境较上年度改善提升的比率</w:t>
            </w:r>
          </w:p>
        </w:tc>
        <w:tc>
          <w:tcPr>
            <w:tcW w:w="2268" w:type="dxa"/>
            <w:vAlign w:val="center"/>
          </w:tcPr>
          <w:p>
            <w:pPr>
              <w:pStyle w:val="13"/>
            </w:pPr>
            <w:r>
              <w:t>≥30%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≥96%</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4、曲阳县机关服务中心会议室安装中央空调项目绩效目标表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13063425P0030CA10010P</w:t>
            </w:r>
          </w:p>
        </w:tc>
        <w:tc>
          <w:tcPr>
            <w:tcW w:w="2835" w:type="dxa"/>
            <w:vAlign w:val="center"/>
          </w:tcPr>
          <w:p>
            <w:pPr>
              <w:pStyle w:val="11"/>
            </w:pPr>
            <w:r>
              <w:t>项目名称</w:t>
            </w:r>
          </w:p>
        </w:tc>
        <w:tc>
          <w:tcPr>
            <w:tcW w:w="6095" w:type="dxa"/>
            <w:gridSpan w:val="3"/>
            <w:vAlign w:val="center"/>
          </w:tcPr>
          <w:p>
            <w:pPr>
              <w:pStyle w:val="13"/>
            </w:pPr>
            <w:r>
              <w:t>曲阳县机关服务中心会议室安装中央空调项目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10.90</w:t>
            </w:r>
          </w:p>
        </w:tc>
        <w:tc>
          <w:tcPr>
            <w:tcW w:w="2835" w:type="dxa"/>
            <w:vAlign w:val="center"/>
          </w:tcPr>
          <w:p>
            <w:pPr>
              <w:pStyle w:val="11"/>
            </w:pPr>
            <w:r>
              <w:t>其中：财政    资金</w:t>
            </w:r>
          </w:p>
        </w:tc>
        <w:tc>
          <w:tcPr>
            <w:tcW w:w="2551" w:type="dxa"/>
            <w:vAlign w:val="center"/>
          </w:tcPr>
          <w:p>
            <w:pPr>
              <w:pStyle w:val="13"/>
            </w:pPr>
            <w:r>
              <w:t>10.90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预算数为108995元，其中一般公共预算资金108995元，主要用于购买中央空调经费支出。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10.90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1.通过更换中央空调，保障会议室正常运转，为各种重要会议顺利召开提供场地保障。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中央空调数量</w:t>
            </w:r>
          </w:p>
        </w:tc>
        <w:tc>
          <w:tcPr>
            <w:tcW w:w="5386" w:type="dxa"/>
            <w:vAlign w:val="center"/>
          </w:tcPr>
          <w:p>
            <w:pPr>
              <w:pStyle w:val="13"/>
            </w:pPr>
            <w:r>
              <w:t>购置中央空调数量</w:t>
            </w:r>
          </w:p>
        </w:tc>
        <w:tc>
          <w:tcPr>
            <w:tcW w:w="2268" w:type="dxa"/>
            <w:vAlign w:val="center"/>
          </w:tcPr>
          <w:p>
            <w:pPr>
              <w:pStyle w:val="13"/>
            </w:pPr>
            <w:r>
              <w:t>1组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验收通过率</w:t>
            </w:r>
          </w:p>
        </w:tc>
        <w:tc>
          <w:tcPr>
            <w:tcW w:w="5386" w:type="dxa"/>
            <w:vAlign w:val="center"/>
          </w:tcPr>
          <w:p>
            <w:pPr>
              <w:pStyle w:val="13"/>
            </w:pPr>
            <w:r>
              <w:t>购置中央空调验收通过率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安装完成时间</w:t>
            </w:r>
          </w:p>
        </w:tc>
        <w:tc>
          <w:tcPr>
            <w:tcW w:w="5386" w:type="dxa"/>
            <w:vAlign w:val="center"/>
          </w:tcPr>
          <w:p>
            <w:pPr>
              <w:pStyle w:val="13"/>
            </w:pPr>
            <w:r>
              <w:t>中央空调安装完成时间</w:t>
            </w:r>
          </w:p>
        </w:tc>
        <w:tc>
          <w:tcPr>
            <w:tcW w:w="2268" w:type="dxa"/>
            <w:vAlign w:val="center"/>
          </w:tcPr>
          <w:p>
            <w:pPr>
              <w:pStyle w:val="13"/>
            </w:pPr>
            <w:r>
              <w:t>10天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中央空调成本</w:t>
            </w:r>
          </w:p>
        </w:tc>
        <w:tc>
          <w:tcPr>
            <w:tcW w:w="5386" w:type="dxa"/>
            <w:vAlign w:val="center"/>
          </w:tcPr>
          <w:p>
            <w:pPr>
              <w:pStyle w:val="13"/>
            </w:pPr>
            <w:r>
              <w:t>购置中央空调成本</w:t>
            </w:r>
          </w:p>
        </w:tc>
        <w:tc>
          <w:tcPr>
            <w:tcW w:w="2268" w:type="dxa"/>
            <w:vAlign w:val="center"/>
          </w:tcPr>
          <w:p>
            <w:pPr>
              <w:pStyle w:val="13"/>
            </w:pPr>
            <w:r>
              <w:t>≤10.9万元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设备正常运行率</w:t>
            </w:r>
          </w:p>
        </w:tc>
        <w:tc>
          <w:tcPr>
            <w:tcW w:w="5386" w:type="dxa"/>
            <w:vAlign w:val="center"/>
          </w:tcPr>
          <w:p>
            <w:pPr>
              <w:pStyle w:val="13"/>
            </w:pPr>
            <w:r>
              <w:t>中央空调设备正常运行的比率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≥96%</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430曲阳县机关服务中心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874.80</w:t>
            </w:r>
          </w:p>
        </w:tc>
        <w:tc>
          <w:tcPr>
            <w:tcW w:w="964" w:type="dxa"/>
            <w:vAlign w:val="center"/>
          </w:tcPr>
          <w:p>
            <w:pPr>
              <w:pStyle w:val="16"/>
            </w:pPr>
            <w:r>
              <w:t>874.80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861.80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曲阳县机关服务中心本级小计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874.80</w:t>
            </w:r>
          </w:p>
        </w:tc>
        <w:tc>
          <w:tcPr>
            <w:tcW w:w="964" w:type="dxa"/>
            <w:vAlign w:val="center"/>
          </w:tcPr>
          <w:p>
            <w:pPr>
              <w:pStyle w:val="16"/>
            </w:pPr>
            <w:r>
              <w:t>874.80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861.80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656.20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24</w:t>
            </w:r>
          </w:p>
        </w:tc>
        <w:tc>
          <w:tcPr>
            <w:tcW w:w="850" w:type="dxa"/>
            <w:vAlign w:val="center"/>
          </w:tcPr>
          <w:p>
            <w:pPr>
              <w:pStyle w:val="12"/>
            </w:pPr>
            <w:r>
              <w:t>0.02</w:t>
            </w:r>
          </w:p>
        </w:tc>
        <w:tc>
          <w:tcPr>
            <w:tcW w:w="964" w:type="dxa"/>
            <w:vAlign w:val="center"/>
          </w:tcPr>
          <w:p>
            <w:pPr>
              <w:pStyle w:val="12"/>
            </w:pPr>
            <w:r>
              <w:t>0.48</w:t>
            </w:r>
          </w:p>
        </w:tc>
        <w:tc>
          <w:tcPr>
            <w:tcW w:w="964" w:type="dxa"/>
            <w:vAlign w:val="center"/>
          </w:tcPr>
          <w:p>
            <w:pPr>
              <w:pStyle w:val="12"/>
            </w:pPr>
            <w:r>
              <w:t>0.48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656.20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656.20</w:t>
            </w:r>
          </w:p>
        </w:tc>
        <w:tc>
          <w:tcPr>
            <w:tcW w:w="1134" w:type="dxa"/>
            <w:vAlign w:val="center"/>
          </w:tcPr>
          <w:p>
            <w:pPr>
              <w:pStyle w:val="13"/>
            </w:pPr>
            <w:r>
              <w:t>房屋租赁服务</w:t>
            </w:r>
          </w:p>
        </w:tc>
        <w:tc>
          <w:tcPr>
            <w:tcW w:w="1134" w:type="dxa"/>
            <w:vAlign w:val="center"/>
          </w:tcPr>
          <w:p>
            <w:pPr>
              <w:pStyle w:val="13"/>
            </w:pPr>
            <w:r>
              <w:t>C21020000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553.00</w:t>
            </w:r>
          </w:p>
        </w:tc>
        <w:tc>
          <w:tcPr>
            <w:tcW w:w="964" w:type="dxa"/>
            <w:vAlign w:val="center"/>
          </w:tcPr>
          <w:p>
            <w:pPr>
              <w:pStyle w:val="12"/>
            </w:pPr>
            <w:r>
              <w:t>553.00</w:t>
            </w:r>
          </w:p>
        </w:tc>
        <w:tc>
          <w:tcPr>
            <w:tcW w:w="964" w:type="dxa"/>
            <w:vAlign w:val="center"/>
          </w:tcPr>
          <w:p>
            <w:pPr>
              <w:pStyle w:val="12"/>
            </w:pPr>
            <w:r>
              <w:t>553.00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机关服务中心后勤保障经费项目</w:t>
            </w:r>
          </w:p>
        </w:tc>
        <w:tc>
          <w:tcPr>
            <w:tcW w:w="964" w:type="dxa"/>
            <w:vAlign w:val="center"/>
          </w:tcPr>
          <w:p>
            <w:pPr>
              <w:pStyle w:val="12"/>
            </w:pPr>
            <w:r>
              <w:t>270.57</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140.57</w:t>
            </w:r>
          </w:p>
        </w:tc>
        <w:tc>
          <w:tcPr>
            <w:tcW w:w="964" w:type="dxa"/>
            <w:vAlign w:val="center"/>
          </w:tcPr>
          <w:p>
            <w:pPr>
              <w:pStyle w:val="12"/>
            </w:pPr>
            <w:r>
              <w:t>140.57</w:t>
            </w:r>
          </w:p>
        </w:tc>
        <w:tc>
          <w:tcPr>
            <w:tcW w:w="964" w:type="dxa"/>
            <w:vAlign w:val="center"/>
          </w:tcPr>
          <w:p>
            <w:pPr>
              <w:pStyle w:val="12"/>
            </w:pPr>
            <w:r>
              <w:t>140.57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机关服务中心后勤保障经费项目</w:t>
            </w:r>
          </w:p>
        </w:tc>
        <w:tc>
          <w:tcPr>
            <w:tcW w:w="964" w:type="dxa"/>
            <w:vAlign w:val="center"/>
          </w:tcPr>
          <w:p>
            <w:pPr>
              <w:pStyle w:val="12"/>
            </w:pPr>
            <w:r>
              <w:t>270.57</w:t>
            </w:r>
          </w:p>
        </w:tc>
        <w:tc>
          <w:tcPr>
            <w:tcW w:w="1134" w:type="dxa"/>
            <w:vAlign w:val="center"/>
          </w:tcPr>
          <w:p>
            <w:pPr>
              <w:pStyle w:val="13"/>
            </w:pPr>
            <w:r>
              <w:t>其他房地产服务</w:t>
            </w:r>
          </w:p>
        </w:tc>
        <w:tc>
          <w:tcPr>
            <w:tcW w:w="1134" w:type="dxa"/>
            <w:vAlign w:val="center"/>
          </w:tcPr>
          <w:p>
            <w:pPr>
              <w:pStyle w:val="13"/>
            </w:pPr>
            <w:r>
              <w:t>C21990000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130.00</w:t>
            </w:r>
          </w:p>
        </w:tc>
        <w:tc>
          <w:tcPr>
            <w:tcW w:w="964" w:type="dxa"/>
            <w:vAlign w:val="center"/>
          </w:tcPr>
          <w:p>
            <w:pPr>
              <w:pStyle w:val="12"/>
            </w:pPr>
            <w:r>
              <w:t>130.00</w:t>
            </w:r>
          </w:p>
        </w:tc>
        <w:tc>
          <w:tcPr>
            <w:tcW w:w="964" w:type="dxa"/>
            <w:vAlign w:val="center"/>
          </w:tcPr>
          <w:p>
            <w:pPr>
              <w:pStyle w:val="12"/>
            </w:pPr>
            <w:r>
              <w:t>130.00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机关服务中心县直公车服务平台经费项目</w:t>
            </w:r>
          </w:p>
        </w:tc>
        <w:tc>
          <w:tcPr>
            <w:tcW w:w="964" w:type="dxa"/>
            <w:vAlign w:val="center"/>
          </w:tcPr>
          <w:p>
            <w:pPr>
              <w:pStyle w:val="12"/>
            </w:pPr>
            <w:r>
              <w:t>40.00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机关服务中心县直公车服务平台经费项目</w:t>
            </w:r>
          </w:p>
        </w:tc>
        <w:tc>
          <w:tcPr>
            <w:tcW w:w="964" w:type="dxa"/>
            <w:vAlign w:val="center"/>
          </w:tcPr>
          <w:p>
            <w:pPr>
              <w:pStyle w:val="12"/>
            </w:pPr>
            <w:r>
              <w:t>40.00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机关服务中心县直公车服务平台经费项目</w:t>
            </w:r>
          </w:p>
        </w:tc>
        <w:tc>
          <w:tcPr>
            <w:tcW w:w="964" w:type="dxa"/>
            <w:vAlign w:val="center"/>
          </w:tcPr>
          <w:p>
            <w:pPr>
              <w:pStyle w:val="12"/>
            </w:pPr>
            <w:r>
              <w:t>40.00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机关服务中心专项事务经费项目</w:t>
            </w:r>
          </w:p>
        </w:tc>
        <w:tc>
          <w:tcPr>
            <w:tcW w:w="964" w:type="dxa"/>
            <w:vAlign w:val="center"/>
          </w:tcPr>
          <w:p>
            <w:pPr>
              <w:pStyle w:val="12"/>
            </w:pPr>
            <w:r>
              <w:t>55.53</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机关服务中心专项事务经费项目</w:t>
            </w:r>
          </w:p>
        </w:tc>
        <w:tc>
          <w:tcPr>
            <w:tcW w:w="964" w:type="dxa"/>
            <w:vAlign w:val="center"/>
          </w:tcPr>
          <w:p>
            <w:pPr>
              <w:pStyle w:val="12"/>
            </w:pPr>
            <w:r>
              <w:t>55.53</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0.55</w:t>
            </w:r>
          </w:p>
        </w:tc>
        <w:tc>
          <w:tcPr>
            <w:tcW w:w="964" w:type="dxa"/>
            <w:vAlign w:val="center"/>
          </w:tcPr>
          <w:p>
            <w:pPr>
              <w:pStyle w:val="12"/>
            </w:pPr>
            <w:r>
              <w:t>0.55</w:t>
            </w:r>
          </w:p>
        </w:tc>
        <w:tc>
          <w:tcPr>
            <w:tcW w:w="964" w:type="dxa"/>
            <w:vAlign w:val="center"/>
          </w:tcPr>
          <w:p>
            <w:pPr>
              <w:pStyle w:val="12"/>
            </w:pPr>
            <w:r>
              <w:t>0.55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机关服务中心专项事务经费项目</w:t>
            </w:r>
          </w:p>
        </w:tc>
        <w:tc>
          <w:tcPr>
            <w:tcW w:w="964" w:type="dxa"/>
            <w:vAlign w:val="center"/>
          </w:tcPr>
          <w:p>
            <w:pPr>
              <w:pStyle w:val="12"/>
            </w:pPr>
            <w:r>
              <w:t>55.53</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30</w:t>
            </w:r>
          </w:p>
        </w:tc>
        <w:tc>
          <w:tcPr>
            <w:tcW w:w="850" w:type="dxa"/>
            <w:vAlign w:val="center"/>
          </w:tcPr>
          <w:p>
            <w:pPr>
              <w:pStyle w:val="12"/>
            </w:pPr>
            <w:r>
              <w:t>0.02</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曲阳县机关服务中心会议室安装中央空调项目</w:t>
            </w:r>
          </w:p>
        </w:tc>
        <w:tc>
          <w:tcPr>
            <w:tcW w:w="964" w:type="dxa"/>
            <w:vAlign w:val="center"/>
          </w:tcPr>
          <w:p>
            <w:pPr>
              <w:pStyle w:val="12"/>
            </w:pPr>
            <w:r>
              <w:t>10.90</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组</w:t>
            </w:r>
          </w:p>
        </w:tc>
        <w:tc>
          <w:tcPr>
            <w:tcW w:w="850" w:type="dxa"/>
            <w:vAlign w:val="center"/>
          </w:tcPr>
          <w:p>
            <w:pPr>
              <w:pStyle w:val="12"/>
            </w:pPr>
            <w:r>
              <w:t>1</w:t>
            </w:r>
          </w:p>
        </w:tc>
        <w:tc>
          <w:tcPr>
            <w:tcW w:w="850" w:type="dxa"/>
            <w:vAlign w:val="center"/>
          </w:tcPr>
          <w:p>
            <w:pPr>
              <w:pStyle w:val="12"/>
            </w:pPr>
            <w:r>
              <w:t>10.90</w:t>
            </w:r>
          </w:p>
        </w:tc>
        <w:tc>
          <w:tcPr>
            <w:tcW w:w="964" w:type="dxa"/>
            <w:vAlign w:val="center"/>
          </w:tcPr>
          <w:p>
            <w:pPr>
              <w:pStyle w:val="12"/>
            </w:pPr>
            <w:r>
              <w:t>10.90</w:t>
            </w:r>
          </w:p>
        </w:tc>
        <w:tc>
          <w:tcPr>
            <w:tcW w:w="964" w:type="dxa"/>
            <w:vAlign w:val="center"/>
          </w:tcPr>
          <w:p>
            <w:pPr>
              <w:pStyle w:val="12"/>
            </w:pPr>
            <w:r>
              <w:t>10.90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曲阳县机关服务中心（含所属单位）上年末固定资产金额为95.88万元（详见下表）。本年度拟购置固定资产总额为1.05万元，已按要求列入政府采购预算，详见政府采购预算表。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430曲阳县机关服务中心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48.59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172</w:t>
            </w:r>
          </w:p>
        </w:tc>
        <w:tc>
          <w:tcPr>
            <w:tcW w:w="2835" w:type="dxa"/>
            <w:vAlign w:val="center"/>
          </w:tcPr>
          <w:p>
            <w:pPr>
              <w:pStyle w:val="12"/>
            </w:pPr>
            <w:r>
              <w:t>47.30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673BB"/>
    <w:multiLevelType w:val="singleLevel"/>
    <w:tmpl w:val="DB7673B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ZmU4OTY2ODQ4YTBhZDIxOGMxMGFjY2JlMzY4ZTgifQ=="/>
  </w:docVars>
  <w:rsids>
    <w:rsidRoot w:val="00000000"/>
    <w:rsid w:val="08035A29"/>
    <w:rsid w:val="1260062C"/>
    <w:rsid w:val="130B5114"/>
    <w:rsid w:val="138278A7"/>
    <w:rsid w:val="16D31473"/>
    <w:rsid w:val="31844F0F"/>
    <w:rsid w:val="543902B9"/>
    <w:rsid w:val="5F5B26CE"/>
    <w:rsid w:val="610C639F"/>
    <w:rsid w:val="62AA455A"/>
    <w:rsid w:val="70F6055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TotalTime>24</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2025-02-06T10:53:00Z</dcterms:created>
  <dc:creator>Administrator</dc:creator>
  <cp:lastModifiedBy>Ydh</cp:lastModifiedBy>
  <dcterms:modified xsi:type="dcterms:W3CDTF">2025-02-07T05:51:42Z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C265D748785B478686AD8EB94572064F_13</vt:lpwstr>
  </property>
</Properties>
</file>